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Copy the quotation of one bond that contains the price “Last Trade Price”. Present these quotations in your posting.</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Describe the information that you received from the quote of the bond. </w:t>
      </w:r>
      <w:r w:rsidRPr="00D00889">
        <w:rPr>
          <w:rFonts w:ascii="Arial" w:eastAsia="Times New Roman" w:hAnsi="Arial" w:cs="Arial"/>
          <w:b/>
          <w:bCs/>
          <w:color w:val="353535"/>
          <w:sz w:val="24"/>
          <w:szCs w:val="24"/>
          <w:bdr w:val="none" w:sz="0" w:space="0" w:color="auto" w:frame="1"/>
        </w:rPr>
        <w:t>You have to explain each number and symbol that appears in the bond quotation.</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Assume that par value of the bond is $1,000. What was the last price of the bond in $$$ (listed in Last Trade Price)?</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Assume that par value of the bond is $1,000. Calculate annual coupon interest payments.</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Assume that par value of the bond is $1,000. Calculate current yield of the bond.</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Assume that par value of the bond is $1,000. Assume annual coupon payments. Calculate YTM of the bond using the last price (listed in Last Trade Price). (Round the number of years to the whole number). You should use Excel or financial calculator. Show your work.</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000000"/>
          <w:sz w:val="24"/>
          <w:szCs w:val="24"/>
          <w:bdr w:val="none" w:sz="0" w:space="0" w:color="auto" w:frame="1"/>
        </w:rPr>
        <w:t>Describe </w:t>
      </w:r>
      <w:r w:rsidRPr="00D00889">
        <w:rPr>
          <w:rFonts w:ascii="Arial" w:eastAsia="Times New Roman" w:hAnsi="Arial" w:cs="Arial"/>
          <w:i/>
          <w:iCs/>
          <w:color w:val="000000"/>
          <w:sz w:val="24"/>
          <w:szCs w:val="24"/>
          <w:bdr w:val="none" w:sz="0" w:space="0" w:color="auto" w:frame="1"/>
        </w:rPr>
        <w:t>one</w:t>
      </w:r>
      <w:r w:rsidRPr="00D00889">
        <w:rPr>
          <w:rFonts w:ascii="Arial" w:eastAsia="Times New Roman" w:hAnsi="Arial" w:cs="Arial"/>
          <w:color w:val="000000"/>
          <w:sz w:val="24"/>
          <w:szCs w:val="24"/>
          <w:bdr w:val="none" w:sz="0" w:space="0" w:color="auto" w:frame="1"/>
        </w:rPr>
        <w:t> major shortcoming for </w:t>
      </w:r>
      <w:r w:rsidRPr="00D00889">
        <w:rPr>
          <w:rFonts w:ascii="Arial" w:eastAsia="Times New Roman" w:hAnsi="Arial" w:cs="Arial"/>
          <w:color w:val="353535"/>
          <w:sz w:val="24"/>
          <w:szCs w:val="24"/>
          <w:bdr w:val="none" w:sz="0" w:space="0" w:color="auto" w:frame="1"/>
        </w:rPr>
        <w:t>YTM and current yield.</w:t>
      </w:r>
    </w:p>
    <w:p w:rsidR="00D00889" w:rsidRPr="00D00889" w:rsidRDefault="00D00889" w:rsidP="00D00889">
      <w:pPr>
        <w:numPr>
          <w:ilvl w:val="0"/>
          <w:numId w:val="1"/>
        </w:numPr>
        <w:spacing w:after="0" w:line="240" w:lineRule="auto"/>
        <w:ind w:left="0"/>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How would the following affect the yield on newly issued bond? </w:t>
      </w:r>
      <w:r w:rsidRPr="00D00889">
        <w:rPr>
          <w:rFonts w:ascii="Arial" w:eastAsia="Times New Roman" w:hAnsi="Arial" w:cs="Arial"/>
          <w:i/>
          <w:iCs/>
          <w:color w:val="353535"/>
          <w:sz w:val="24"/>
          <w:szCs w:val="24"/>
          <w:bdr w:val="none" w:sz="0" w:space="0" w:color="auto" w:frame="1"/>
        </w:rPr>
        <w:t>Please explain your answer.</w:t>
      </w:r>
    </w:p>
    <w:p w:rsidR="00D00889" w:rsidRPr="00D00889" w:rsidRDefault="00D00889" w:rsidP="00D00889">
      <w:pPr>
        <w:shd w:val="clear" w:color="auto" w:fill="FAFAFA"/>
        <w:spacing w:after="0" w:line="240" w:lineRule="auto"/>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a)      The bonds are callable.</w:t>
      </w:r>
    </w:p>
    <w:p w:rsidR="00D00889" w:rsidRPr="00D00889" w:rsidRDefault="00D00889" w:rsidP="00D00889">
      <w:pPr>
        <w:shd w:val="clear" w:color="auto" w:fill="FAFAFA"/>
        <w:spacing w:after="0" w:line="240" w:lineRule="auto"/>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b)      The bonds are subordinated to the existing bond issue.</w:t>
      </w:r>
    </w:p>
    <w:p w:rsidR="00D00889" w:rsidRPr="00D00889" w:rsidRDefault="00D00889" w:rsidP="00D00889">
      <w:pPr>
        <w:shd w:val="clear" w:color="auto" w:fill="FAFAFA"/>
        <w:spacing w:after="0" w:line="240" w:lineRule="auto"/>
        <w:rPr>
          <w:rFonts w:ascii="PT Sans" w:eastAsia="Times New Roman" w:hAnsi="PT Sans" w:cs="Times New Roman"/>
          <w:color w:val="353535"/>
          <w:sz w:val="20"/>
          <w:szCs w:val="20"/>
        </w:rPr>
      </w:pPr>
      <w:r w:rsidRPr="00D00889">
        <w:rPr>
          <w:rFonts w:ascii="Arial" w:eastAsia="Times New Roman" w:hAnsi="Arial" w:cs="Arial"/>
          <w:color w:val="353535"/>
          <w:sz w:val="24"/>
          <w:szCs w:val="24"/>
          <w:bdr w:val="none" w:sz="0" w:space="0" w:color="auto" w:frame="1"/>
        </w:rPr>
        <w:t>c)      The bond rating is better or worse than the Moody’s Aa3 that the company anticipates.</w:t>
      </w:r>
    </w:p>
    <w:p w:rsidR="006B2554" w:rsidRDefault="00D00889"/>
    <w:p w:rsidR="00D00889" w:rsidRDefault="00D00889"/>
    <w:p w:rsidR="00D00889" w:rsidRDefault="00D00889">
      <w:bookmarkStart w:id="0" w:name="_GoBack"/>
      <w:r w:rsidRPr="00D00889">
        <w:rPr>
          <w:noProof/>
        </w:rPr>
        <w:drawing>
          <wp:inline distT="0" distB="0" distL="0" distR="0">
            <wp:extent cx="6588477" cy="1634854"/>
            <wp:effectExtent l="0" t="0" r="3175" b="3810"/>
            <wp:docPr id="1" name="Picture 1" descr="C:\Users\baker\Pictures\Screen%20Shot%202016-09-14%20at%2012_31_21%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ker\Pictures\Screen%20Shot%202016-09-14%20at%2012_31_21%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8455" cy="1672069"/>
                    </a:xfrm>
                    <a:prstGeom prst="rect">
                      <a:avLst/>
                    </a:prstGeom>
                    <a:noFill/>
                    <a:ln>
                      <a:noFill/>
                    </a:ln>
                  </pic:spPr>
                </pic:pic>
              </a:graphicData>
            </a:graphic>
          </wp:inline>
        </w:drawing>
      </w:r>
      <w:bookmarkEnd w:id="0"/>
    </w:p>
    <w:sectPr w:rsidR="00D00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67D6"/>
    <w:multiLevelType w:val="multilevel"/>
    <w:tmpl w:val="ADE6C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89"/>
    <w:rsid w:val="00B81AA1"/>
    <w:rsid w:val="00D00889"/>
    <w:rsid w:val="00F7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E3508-B667-4F99-A69F-87C2F78C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7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NRL</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Jenna (Civilian), Code 5760</dc:creator>
  <cp:keywords/>
  <dc:description/>
  <cp:lastModifiedBy>Baker, Jenna (Civilian), Code 5760</cp:lastModifiedBy>
  <cp:revision>1</cp:revision>
  <dcterms:created xsi:type="dcterms:W3CDTF">2016-11-18T19:21:00Z</dcterms:created>
  <dcterms:modified xsi:type="dcterms:W3CDTF">2016-11-18T19:23:00Z</dcterms:modified>
</cp:coreProperties>
</file>